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325" w:firstLineChars="30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几何光学基础实验实验报告</w:t>
      </w: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实验一：小孔成像实验规律</w:t>
      </w:r>
    </w:p>
    <w:p>
      <w:pPr>
        <w:numPr>
          <w:ilvl w:val="0"/>
          <w:numId w:val="1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实验目的</w:t>
      </w:r>
    </w:p>
    <w:p>
      <w:pPr>
        <w:numPr>
          <w:ilvl w:val="0"/>
          <w:numId w:val="2"/>
        </w:numPr>
        <w:ind w:left="405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观察像与光源之间的关系。、</w:t>
      </w:r>
    </w:p>
    <w:p>
      <w:pPr>
        <w:numPr>
          <w:ilvl w:val="0"/>
          <w:numId w:val="2"/>
        </w:numPr>
        <w:ind w:left="405" w:leftChars="0" w:firstLine="0" w:firstLine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观察光源和小孔之间的距离对成像的影响。</w:t>
      </w:r>
    </w:p>
    <w:p>
      <w:pPr>
        <w:numPr>
          <w:ilvl w:val="0"/>
          <w:numId w:val="2"/>
        </w:numPr>
        <w:ind w:left="405" w:leftChars="0" w:firstLine="0" w:firstLine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观察不同形状的小孔成像的不同。</w:t>
      </w:r>
    </w:p>
    <w:p>
      <w:pPr>
        <w:numPr>
          <w:ilvl w:val="0"/>
          <w:numId w:val="2"/>
        </w:numPr>
        <w:ind w:left="405" w:leftChars="0" w:firstLine="0" w:firstLine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观察不同大小的小孔成像的不同。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实验原理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555555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555555"/>
          <w:spacing w:val="0"/>
          <w:sz w:val="28"/>
          <w:szCs w:val="28"/>
          <w:shd w:val="clear" w:fill="FFFFFF"/>
        </w:rPr>
        <w:t>利用光在同种均匀介质中，在不受引力作用干扰的情况下沿直线传播，即光的直线传播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555555"/>
          <w:spacing w:val="0"/>
          <w:sz w:val="28"/>
          <w:szCs w:val="28"/>
          <w:shd w:val="clear" w:fill="FFFFFF"/>
          <w:lang w:eastAsia="zh-CN"/>
        </w:rPr>
        <w:t>，如图</w:t>
      </w: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555555"/>
          <w:spacing w:val="0"/>
          <w:sz w:val="28"/>
          <w:szCs w:val="28"/>
          <w:shd w:val="clear" w:fill="FFFFFF"/>
          <w:lang w:val="en-US" w:eastAsia="zh-CN"/>
        </w:rPr>
        <w:t>1所示。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8780" cy="1985010"/>
            <wp:effectExtent l="0" t="0" r="7620" b="1143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                 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图1 成像原理图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实验假说：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物距越近，像越大且亮度越暗；物距越远，像越小且亮度越亮</w:t>
      </w: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，且小孔形状和成像无关，小孔大小与成像有关，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</w:rPr>
        <w:t>孔径越小,像越清晰,像的亮度越差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实验装置和器件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LED光源屏、小孔屏、观察屏、支架、刻度尺，如图2、3所示。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34940" cy="3926205"/>
            <wp:effectExtent l="0" t="0" r="7620" b="5715"/>
            <wp:docPr id="2" name="图片 2" descr="IMG_20201119_10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01119_1018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240" w:firstLineChars="18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图2 刻度尺和支架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0975" cy="3564890"/>
            <wp:effectExtent l="0" t="0" r="12065" b="1270"/>
            <wp:docPr id="3" name="图片 3" descr="三角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三角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520" w:firstLineChars="14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图3  LED光源屏、小孔屏和观察屏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实验步骤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将LED光源屏、小孔屏、观察屏、刻度尺安装在支架上，调整光源屏、小孔屏和观察屏之间的位置距离。先调整小孔屏为大型的圆形小孔，保持观察屏位置不动，调整光源屏与小孔屏之间的位置关系，如图4，图5所示。</w:t>
      </w:r>
    </w:p>
    <w:p>
      <w:pPr>
        <w:numPr>
          <w:ilvl w:val="0"/>
          <w:numId w:val="0"/>
        </w:numPr>
        <w:ind w:left="2730" w:leftChars="0" w:hanging="2730" w:hangingChars="1300"/>
        <w:rPr>
          <w:rFonts w:hint="eastAsia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471160" cy="2798445"/>
            <wp:effectExtent l="0" t="0" r="0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  <w:lang w:val="en-US" w:eastAsia="zh-CN"/>
        </w:rPr>
        <w:t>图4 光源屏与小孔屏距离远</w:t>
      </w:r>
    </w:p>
    <w:p>
      <w:pPr>
        <w:numPr>
          <w:ilvl w:val="0"/>
          <w:numId w:val="0"/>
        </w:numPr>
        <w:ind w:left="2340" w:leftChars="0" w:hanging="2340" w:hangingChars="1300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7035" cy="3518535"/>
            <wp:effectExtent l="0" t="0" r="1460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060" w:firstLineChars="170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eastAsia="zh-CN"/>
        </w:rPr>
        <w:t>图</w:t>
      </w:r>
      <w:r>
        <w:rPr>
          <w:rFonts w:hint="eastAsia"/>
          <w:sz w:val="18"/>
          <w:szCs w:val="18"/>
          <w:lang w:val="en-US" w:eastAsia="zh-CN"/>
        </w:rPr>
        <w:t>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 xml:space="preserve"> 光源屏与小孔屏距离近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将小孔调整为小型圆心小孔重复上述操作，观察成像规律，如图6所示。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8435" cy="3528695"/>
            <wp:effectExtent l="0" t="0" r="14605" b="698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3420" w:firstLineChars="19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图6 小型圆孔</w:t>
      </w: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再次将小孔调整为三角形小孔</w:t>
      </w:r>
      <w:r>
        <w:rPr>
          <w:rFonts w:hint="eastAsia"/>
          <w:sz w:val="28"/>
          <w:szCs w:val="28"/>
          <w:lang w:val="en-US" w:eastAsia="zh-CN"/>
        </w:rPr>
        <w:t>重复上述操作，观察成像规律，如图7所示。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0975" cy="2727325"/>
            <wp:effectExtent l="0" t="0" r="12065" b="635"/>
            <wp:docPr id="10" name="图片 10" descr="三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三角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600" w:firstLineChars="200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图7 三角形小孔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实验数据处理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表1</w:t>
      </w:r>
    </w:p>
    <w:tbl>
      <w:tblPr>
        <w:tblStyle w:val="3"/>
        <w:tblW w:w="86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5"/>
        <w:gridCol w:w="3048"/>
        <w:gridCol w:w="3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小孔大小</w:t>
            </w:r>
          </w:p>
        </w:tc>
        <w:tc>
          <w:tcPr>
            <w:tcW w:w="304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成像清晰度</w:t>
            </w:r>
          </w:p>
        </w:tc>
        <w:tc>
          <w:tcPr>
            <w:tcW w:w="322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亮度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1mm</w:t>
            </w:r>
          </w:p>
        </w:tc>
        <w:tc>
          <w:tcPr>
            <w:tcW w:w="304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清晰</w:t>
            </w:r>
          </w:p>
        </w:tc>
        <w:tc>
          <w:tcPr>
            <w:tcW w:w="322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3mm</w:t>
            </w:r>
          </w:p>
        </w:tc>
        <w:tc>
          <w:tcPr>
            <w:tcW w:w="304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较清晰</w:t>
            </w:r>
          </w:p>
        </w:tc>
        <w:tc>
          <w:tcPr>
            <w:tcW w:w="3228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亮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表2</w:t>
      </w:r>
    </w:p>
    <w:tbl>
      <w:tblPr>
        <w:tblStyle w:val="3"/>
        <w:tblW w:w="92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9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小孔形状</w:t>
            </w:r>
          </w:p>
        </w:tc>
        <w:tc>
          <w:tcPr>
            <w:tcW w:w="495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成像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圆形</w:t>
            </w:r>
          </w:p>
        </w:tc>
        <w:tc>
          <w:tcPr>
            <w:tcW w:w="495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与三角形成像相同（像由圆形组成）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三角形</w:t>
            </w:r>
          </w:p>
        </w:tc>
        <w:tc>
          <w:tcPr>
            <w:tcW w:w="495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与圆形成像相同（像由三角形组成）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六、实验结论和讨论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实验目的已达到，证实猜想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物距越近，像越大且亮度越暗；物距越远，像越小且亮度越亮</w:t>
      </w: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，且小孔形状和成像无关，小孔大小与成像有关，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</w:rPr>
        <w:t>孔径越小,像越清晰,像的亮度越差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实验二：探究光的反射定律</w:t>
      </w:r>
    </w:p>
    <w:p>
      <w:pPr>
        <w:numPr>
          <w:ilvl w:val="0"/>
          <w:numId w:val="3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实验目的</w:t>
      </w:r>
    </w:p>
    <w:p>
      <w:pPr>
        <w:numPr>
          <w:ilvl w:val="0"/>
          <w:numId w:val="4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观察平面镜成像的物象</w:t>
      </w:r>
    </w:p>
    <w:p>
      <w:pPr>
        <w:numPr>
          <w:ilvl w:val="0"/>
          <w:numId w:val="4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观察反射角与入射角的关系</w:t>
      </w:r>
    </w:p>
    <w:p>
      <w:pPr>
        <w:numPr>
          <w:ilvl w:val="0"/>
          <w:numId w:val="4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观察镜面反射和漫反射区别</w:t>
      </w:r>
    </w:p>
    <w:p>
      <w:pPr>
        <w:numPr>
          <w:ilvl w:val="0"/>
          <w:numId w:val="4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测量凹面镜的焦距</w:t>
      </w:r>
    </w:p>
    <w:p>
      <w:pPr>
        <w:numPr>
          <w:ilvl w:val="0"/>
          <w:numId w:val="4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观察不同反射表面对光传播的影响</w:t>
      </w:r>
    </w:p>
    <w:p>
      <w:pPr>
        <w:numPr>
          <w:ilvl w:val="0"/>
          <w:numId w:val="4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观察漫反射和镜面反射的区别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二、实验原理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1.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遵从光的反射定律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,如图1所示。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光的反射定律：反射光线与入射光线、法线在同一平面上；反射光线和入射光线分居在法线的两侧；反射角等于入射角 。可归纳为：“三线共面，两线分居，两角相等，光路可逆”(当光线垂直入射时，入射角=反射角=0°)</w:t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8985" cy="2331085"/>
            <wp:effectExtent l="0" t="0" r="8255" b="63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after="180" w:afterAutospacing="0" w:line="288" w:lineRule="atLeast"/>
        <w:ind w:firstLine="3420" w:firstLineChars="1900"/>
        <w:jc w:val="left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 光的反射定律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hd w:val="clear" w:fill="FFFFFF"/>
        <w:spacing w:after="180" w:afterAutospacing="0" w:line="288" w:lineRule="atLeast"/>
        <w:jc w:val="left"/>
        <w:rPr>
          <w:rFonts w:hint="eastAsia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凹透镜具有发散作用。</w:t>
      </w:r>
    </w:p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三、实验装置和器件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after="180" w:afterAutospacing="0" w:line="288" w:lineRule="atLeast"/>
        <w:jc w:val="left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小长方形平面镜、塑料滑块、刻度盘纸、三线激光光源、黑茶色镜面板、F支架、凹面镜，如图2 所示。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after="180" w:afterAutospacing="0" w:line="288" w:lineRule="atLeast"/>
        <w:jc w:val="left"/>
        <w:rPr>
          <w:rFonts w:hint="default" w:asciiTheme="minorEastAsia" w:hAnsiTheme="minorEastAsia" w:cstheme="minor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3640455"/>
            <wp:effectExtent l="0" t="0" r="6350" b="19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60" w:firstLineChars="1200"/>
        <w:rPr>
          <w:rFonts w:hint="eastAsia" w:asciiTheme="minorEastAsia" w:hAnsiTheme="minorEastAsia" w:cstheme="minorEastAsia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图2  </w:t>
      </w: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黑茶色镜面板和F支架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drawing>
          <wp:inline distT="0" distB="0" distL="114300" distR="114300">
            <wp:extent cx="5266690" cy="4454525"/>
            <wp:effectExtent l="0" t="0" r="6350" b="10795"/>
            <wp:docPr id="13" name="图片 13" descr="92D6D40F02FD45B7C8B7696DAE09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2D6D40F02FD45B7C8B7696DAE09836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60" w:firstLineChars="1200"/>
        <w:rPr>
          <w:rFonts w:hint="eastAsia" w:asciiTheme="minorEastAsia" w:hAnsiTheme="minorEastAsia" w:cstheme="minorEastAsia"/>
          <w:sz w:val="18"/>
          <w:szCs w:val="18"/>
          <w:lang w:val="en-US" w:eastAsia="zh-CN"/>
        </w:rPr>
      </w:pPr>
      <w:r>
        <w:rPr>
          <w:rFonts w:hint="eastAsia" w:asciiTheme="minorEastAsia" w:hAnsiTheme="minorEastAsia" w:cstheme="minorEastAsia"/>
          <w:sz w:val="18"/>
          <w:szCs w:val="18"/>
          <w:lang w:val="en-US" w:eastAsia="zh-CN"/>
        </w:rPr>
        <w:t>图3小长方形平面镜、塑料滑块、刻度盘纸、三线激光光源</w:t>
      </w:r>
    </w:p>
    <w:p>
      <w:pPr>
        <w:numPr>
          <w:ilvl w:val="0"/>
          <w:numId w:val="6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实验步骤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1.如图4所示，在一张A4白纸上，把茶黑色镜面板（相当于平面镜）放在支架上，然后拿出一个F支架，放在茶黑色的镜面板前。观察茶黑色镜面板里面的像，再用另一个F支架放在茶黑色的面后面，透过镜面板让F和镜中像完全重合，观察两个F的位置点。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0890" cy="3234055"/>
            <wp:effectExtent l="0" t="0" r="6350" b="12065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26610" cy="2981960"/>
            <wp:effectExtent l="0" t="0" r="6350" b="5080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1980" w:firstLineChars="110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4 平面镜成像俯视和正视图</w:t>
      </w:r>
    </w:p>
    <w:p>
      <w:pPr>
        <w:numPr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2.如图6，图7所示，把小长方形平面镜卡入塑料滑块中，然后放在刻度盘纸上，用三线激光光源打开一条激光束，改变不同的入射角，观察光的反射情况。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93410" cy="3141980"/>
            <wp:effectExtent l="0" t="0" r="6350" b="12700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2880" w:firstLineChars="160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6 30度的反射光与入射光</w:t>
      </w:r>
    </w:p>
    <w:p>
      <w:pPr>
        <w:numPr>
          <w:numId w:val="0"/>
        </w:numPr>
      </w:pPr>
      <w:r>
        <w:drawing>
          <wp:inline distT="0" distB="0" distL="114300" distR="114300">
            <wp:extent cx="5727065" cy="3303905"/>
            <wp:effectExtent l="0" t="0" r="3175" b="317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2880" w:firstLineChars="160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eastAsia="zh-CN"/>
        </w:rPr>
        <w:t>图</w:t>
      </w:r>
      <w:r>
        <w:rPr>
          <w:rFonts w:hint="eastAsia"/>
          <w:sz w:val="18"/>
          <w:szCs w:val="18"/>
          <w:lang w:val="en-US" w:eastAsia="zh-CN"/>
        </w:rPr>
        <w:t>7 45度的反射光和入射光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把三路激光器都打开，使激光束沿光轴入射，观察光线经透镜后的传播情况。如图8所示。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334635" cy="3871595"/>
            <wp:effectExtent l="0" t="0" r="14605" b="14605"/>
            <wp:docPr id="18" name="图片 18" descr="凹面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凹面镜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2340" w:firstLineChars="130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图8 凹面镜对光线的会聚作用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将激光束照在粗糙的界面上，观察漫反射现象，如图9所示。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1135" cy="3934460"/>
            <wp:effectExtent l="0" t="0" r="1905" b="12700"/>
            <wp:docPr id="19" name="图片 19" descr="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漫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3600" w:firstLineChars="2000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图9 漫反射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将激光束照在平面镜上，观察镜面反射现象，如图10所示。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2120" cy="4261485"/>
            <wp:effectExtent l="0" t="0" r="0" b="5715"/>
            <wp:docPr id="2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6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780" w:firstLineChars="210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图10 镜面反射</w:t>
      </w:r>
    </w:p>
    <w:p>
      <w:pPr>
        <w:numPr>
          <w:numId w:val="0"/>
        </w:numPr>
        <w:rPr>
          <w:rFonts w:hint="eastAsia" w:ascii="宋体" w:hAnsi="宋体" w:eastAsia="宋体" w:cs="宋体"/>
          <w:sz w:val="18"/>
          <w:szCs w:val="18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实验数据处理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表1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入射角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反射角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反射角与入射角关系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30度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30度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相等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45度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45度</w:t>
            </w:r>
          </w:p>
        </w:tc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相等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表2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大小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与平面镜的距离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物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与像大小相同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10cm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像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与物大小相同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10cm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表3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漫反射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镜面反射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光的现象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各个方向都有光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只在特点方向有光</w:t>
            </w:r>
          </w:p>
        </w:tc>
      </w:tr>
    </w:tbl>
    <w:p>
      <w:pPr>
        <w:numPr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六、实验结论和讨论</w:t>
      </w:r>
    </w:p>
    <w:p>
      <w:pPr>
        <w:numPr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1.发生反射现象的时候，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反射光线与入射光线、法线在同一平面上；反射光线和入射光线分居在法线的两侧；反射角等于入射角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。</w:t>
      </w:r>
    </w:p>
    <w:p>
      <w:pPr>
        <w:numPr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2.平面镜成像时物与像距平面镜距离相等，且物与像大小相同。</w:t>
      </w:r>
    </w:p>
    <w:p>
      <w:pPr>
        <w:numPr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3.漫反射光线向各个方向发散，镜面反射只在某个方向有光。</w:t>
      </w:r>
    </w:p>
    <w:p>
      <w:pPr>
        <w:numPr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4.凹面镜对光线具有会聚的作用。</w:t>
      </w:r>
    </w:p>
    <w:p>
      <w:pPr>
        <w:numPr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</w:p>
    <w:p>
      <w:pPr>
        <w:numPr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</w:p>
    <w:p>
      <w:pPr>
        <w:numPr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实验三：探究光的折射定律</w:t>
      </w:r>
    </w:p>
    <w:p>
      <w:pPr>
        <w:numPr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一、实验目的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1.粗略测量折射角和入射角，验证折射定律。</w:t>
      </w:r>
    </w:p>
    <w:p>
      <w:pPr>
        <w:numPr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2.测量样品折射率。</w:t>
      </w:r>
    </w:p>
    <w:p>
      <w:pPr>
        <w:numPr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实验原理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折射定律：（如图1所示）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spacing w:after="180" w:afterAutospacing="0" w:line="288" w:lineRule="atLeast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折射光线位于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"https://baike.baidu.com/item/%E5%85%A5%E5%B0%84%E5%85%89%E7%BA%BF/8122354"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入射光线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和界面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"https://baike.baidu.com/item/%E6%B3%95%E7%BA%BF/6492874"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法线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所决定的平面内；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spacing w:after="180" w:afterAutospacing="0" w:line="288" w:lineRule="atLeast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"https://baike.baidu.com/item/%E6%8A%98%E5%B0%84%E7%BA%BF/5358506"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折射线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和入射线分别在法线的两侧；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spacing w:after="180" w:afterAutospacing="0" w:line="288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"https://baike.baidu.com/item/%E5%85%A5%E5%B0%84%E8%A7%92/8661489"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入射角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i的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"https://baike.baidu.com/item/%E6%AD%A3%E5%BC%A6/5358007"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正弦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"https://baike.baidu.com/item/%E6%8A%98%E5%B0%84%E8%A7%92/9403092"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折射角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i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′的正弦的比值，对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"https://baike.baidu.com/item/%E6%8A%98%E5%B0%84%E7%8E%87/788655" \t "https://baike.baidu.com/item/%E6%8A%98%E5%B0%84%E5%AE%9A%E5%BE%8B/_blank"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  <w14:textFill>
            <w14:solidFill>
              <w14:schemeClr w14:val="tx1"/>
            </w14:solidFill>
          </w14:textFill>
        </w:rPr>
        <w:t>折射率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u w:val="none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  <w:t>一定的两种媒质来说是一个常数。</w:t>
      </w:r>
    </w:p>
    <w:p>
      <w:pPr>
        <w:keepNext w:val="0"/>
        <w:keepLines w:val="0"/>
        <w:widowControl/>
        <w:numPr>
          <w:numId w:val="0"/>
        </w:numPr>
        <w:suppressLineNumbers w:val="0"/>
        <w:shd w:val="clear" w:fill="FFFFFF"/>
        <w:spacing w:after="180" w:afterAutospacing="0" w:line="288" w:lineRule="atLeast"/>
        <w:ind w:leftChars="0"/>
        <w:jc w:val="left"/>
        <w:rPr>
          <w:rFonts w:hint="eastAsia" w:asciiTheme="minorEastAsia" w:hAnsiTheme="minorEastAsia" w:eastAsiaTheme="minorEastAsia" w:cstheme="minorEastAsia"/>
          <w:i w:val="0"/>
          <w:caps w:val="0"/>
          <w:color w:val="000000" w:themeColor="text1"/>
          <w:spacing w:val="0"/>
          <w:kern w:val="0"/>
          <w:sz w:val="28"/>
          <w:szCs w:val="28"/>
          <w:shd w:val="clear" w:fill="FFFFFF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7065" cy="2438400"/>
            <wp:effectExtent l="0" t="0" r="8255" b="0"/>
            <wp:docPr id="2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  <w:t>图1 折射定律</w:t>
      </w: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三、实验装置和器件</w:t>
      </w:r>
    </w:p>
    <w:p>
      <w:pPr>
        <w:numPr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半月形透镜，凸透镜，三线激光光源，白纸，如图2所示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02275" cy="3261995"/>
            <wp:effectExtent l="0" t="0" r="14605" b="14605"/>
            <wp:docPr id="2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060" w:firstLineChars="1700"/>
        <w:rPr>
          <w:rFonts w:hint="default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 凸透镜和三线激光光源</w:t>
      </w: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numId w:val="0"/>
        </w:numPr>
        <w:ind w:firstLine="3060" w:firstLineChars="1700"/>
        <w:rPr>
          <w:rFonts w:hint="eastAsia" w:ascii="Arial" w:hAnsi="Arial" w:eastAsia="宋体" w:cs="Arial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numId w:val="0"/>
        </w:numPr>
        <w:ind w:leftChars="0"/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kern w:val="0"/>
          <w:sz w:val="32"/>
          <w:szCs w:val="32"/>
          <w:shd w:val="clear" w:fill="FFFFFF"/>
          <w:lang w:val="en-US" w:eastAsia="zh-CN" w:bidi="ar"/>
        </w:rPr>
        <w:t>四、实验步骤</w:t>
      </w:r>
    </w:p>
    <w:p>
      <w:pPr>
        <w:numPr>
          <w:numId w:val="0"/>
        </w:numPr>
        <w:ind w:leftChars="0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将凸透镜或半月形透镜放在白纸上，用三线激光光源照射透镜，观察入射光线和折射光线的关系，如图3，4所示。</w:t>
      </w:r>
    </w:p>
    <w:p>
      <w:pPr>
        <w:numPr>
          <w:numId w:val="0"/>
        </w:numPr>
        <w:ind w:leftChars="0"/>
        <w:rPr>
          <w:rFonts w:hint="default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62600" cy="3480435"/>
            <wp:effectExtent l="0" t="0" r="0" b="9525"/>
            <wp:docPr id="2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3060" w:firstLineChars="1700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  <w:t>图3 光线在凸透镜下的折射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2925" cy="3108960"/>
            <wp:effectExtent l="0" t="0" r="635" b="0"/>
            <wp:docPr id="2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3060" w:firstLineChars="1700"/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4 </w:t>
      </w:r>
      <w: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  <w:t>光线在半月形透镜下的折射</w:t>
      </w:r>
    </w:p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五、实验数据处理</w:t>
      </w:r>
    </w:p>
    <w:p>
      <w:pPr>
        <w:numPr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表一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折射角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入射角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第一次测定大小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15度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20度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第二次测定大小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23度</w:t>
            </w:r>
          </w:p>
        </w:tc>
        <w:tc>
          <w:tcPr>
            <w:tcW w:w="2841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30度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实验结论和讨论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从空气射入透镜中，入射角大于折射角，用入射角的正弦值比上折射角的正弦值可以算出样品折射率。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b w:val="0"/>
          <w:bCs w:val="0"/>
          <w:i w:val="0"/>
          <w:caps w:val="0"/>
          <w:color w:val="333333"/>
          <w:spacing w:val="0"/>
          <w:kern w:val="0"/>
          <w:sz w:val="18"/>
          <w:szCs w:val="18"/>
          <w:shd w:val="clear" w:fill="FFFFFF"/>
          <w:lang w:val="en-US" w:eastAsia="zh-CN" w:bidi="ar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</w:pPr>
    </w:p>
    <w:p>
      <w:pPr>
        <w:numPr>
          <w:numId w:val="0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实验四：探究凸透镜的成像规律</w:t>
      </w: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一、实验目的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1.观察凸透镜成像和凹透镜成像的区别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2.观察凸透镜成像时，物距从大到小变化时，像是如何变化的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3.观察凸透镜成像，屏和透镜距离不等于像距距离时像的特点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4.验证凸透镜成清晰像规律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5.利用凸透镜成像规律，测量透镜焦距。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二、实验原理</w:t>
      </w:r>
    </w:p>
    <w:p>
      <w:pPr>
        <w:numPr>
          <w:numId w:val="0"/>
        </w:numPr>
        <w:ind w:left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光的折射，凸透镜具有会聚作用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三、实验装置和器件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LED组成的F光源、凸透镜、光屏、支架、塑料滑动块，如图1所示。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55260" cy="3531870"/>
            <wp:effectExtent l="0" t="0" r="2540" b="3810"/>
            <wp:docPr id="26" name="图片 26" descr="凸等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凸等大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1800" w:firstLineChars="10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图1  LED组成的F光源、凸透镜、光屏、支架和塑料滑动块</w:t>
      </w:r>
    </w:p>
    <w:p>
      <w:pPr>
        <w:numPr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kern w:val="0"/>
          <w:sz w:val="32"/>
          <w:szCs w:val="32"/>
          <w:shd w:val="clear" w:fill="FFFFFF"/>
          <w:lang w:val="en-US" w:eastAsia="zh-CN" w:bidi="ar"/>
        </w:rPr>
      </w:pPr>
      <w:r>
        <w:rPr>
          <w:rFonts w:hint="eastAsia" w:ascii="Arial" w:hAnsi="Arial" w:eastAsia="宋体" w:cs="Arial"/>
          <w:b/>
          <w:bCs/>
          <w:i w:val="0"/>
          <w:caps w:val="0"/>
          <w:color w:val="333333"/>
          <w:spacing w:val="0"/>
          <w:kern w:val="0"/>
          <w:sz w:val="32"/>
          <w:szCs w:val="32"/>
          <w:shd w:val="clear" w:fill="FFFFFF"/>
          <w:lang w:val="en-US" w:eastAsia="zh-CN" w:bidi="ar"/>
        </w:rPr>
        <w:t>四、实验步骤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把由LED组成的F光源到凸透镜之间的距离叫做物距“u”，光屏上清晰的像到凸透镜的距离叫做像距 “v”。</w:t>
      </w:r>
    </w:p>
    <w:p>
      <w:pPr>
        <w:numPr>
          <w:ilvl w:val="0"/>
          <w:numId w:val="8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物距大于二倍焦距（u&gt;2f）,观察成像；观察像大小、正倒、像距，及u=2f物距等于二倍焦距时的成像；如图2，3所示。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560695" cy="1779905"/>
            <wp:effectExtent l="0" t="0" r="1905" b="3175"/>
            <wp:docPr id="27" name="图片 27" descr="凸缩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凸缩小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060" w:firstLineChars="17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图2  u&gt;2f时成像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55260" cy="3531870"/>
            <wp:effectExtent l="0" t="0" r="2540" b="3810"/>
            <wp:docPr id="28" name="图片 28" descr="凸等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凸等大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420" w:firstLineChars="19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图3 u=2f时成像</w:t>
      </w:r>
    </w:p>
    <w:p>
      <w:pPr>
        <w:numPr>
          <w:numId w:val="0"/>
        </w:numPr>
        <w:ind w:firstLine="3420" w:firstLineChars="190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8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物距大于一倍焦距、小于二倍焦距（f&lt;u&lt;2f），观察成像；观察像的大小、正倒、像距；如图4所示。</w:t>
      </w:r>
    </w:p>
    <w:p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8595" cy="3251200"/>
            <wp:effectExtent l="0" t="0" r="4445" b="10160"/>
            <wp:docPr id="29" name="图片 29" descr="凸放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凸放大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240" w:firstLineChars="18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图4  f&lt;u&lt;2f时成像</w:t>
      </w:r>
    </w:p>
    <w:p>
      <w:pPr>
        <w:numPr>
          <w:ilvl w:val="0"/>
          <w:numId w:val="9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物距小于焦距成像（u&lt;f），把F光源放入距离凸透镜焦距以内，观察光屏是否由清晰的像，然后移调光屏，透过透镜去看，观察在物体同一侧是否有像。如图5所示。</w:t>
      </w:r>
    </w:p>
    <w:p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65420" cy="3064510"/>
            <wp:effectExtent l="0" t="0" r="7620" b="13970"/>
            <wp:docPr id="30" name="图片 30" descr="凸虚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凸虚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3420" w:firstLineChars="19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图5  u&lt;f时成像</w:t>
      </w:r>
    </w:p>
    <w:p>
      <w:pPr>
        <w:numPr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将凸透镜换成凹透镜，观察成像特点，如图6所示。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drawing>
          <wp:inline distT="0" distB="0" distL="114300" distR="114300">
            <wp:extent cx="5273675" cy="3222625"/>
            <wp:effectExtent l="0" t="0" r="14605" b="8255"/>
            <wp:docPr id="31" name="图片 31" descr="凹透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凹透镜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3600" w:firstLineChars="20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图6 凹透镜成像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五、实验数据处理</w:t>
      </w: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表一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4"/>
        <w:gridCol w:w="1808"/>
        <w:gridCol w:w="2016"/>
        <w:gridCol w:w="1776"/>
        <w:gridCol w:w="1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u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像为正\倒立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像为放大\缩小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像为实\虚像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u&gt;2f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倒立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缩小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实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f&lt;v&lt;2f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u=2f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倒立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等大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实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v=2f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f&lt;u&lt;2f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倒立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放大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实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v&gt;2f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u=f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不成像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不成像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不成像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\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u&lt;f</w:t>
            </w:r>
          </w:p>
        </w:tc>
        <w:tc>
          <w:tcPr>
            <w:tcW w:w="1808" w:type="dxa"/>
          </w:tcPr>
          <w:p>
            <w:pPr>
              <w:numPr>
                <w:numId w:val="0"/>
              </w:numP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正立</w:t>
            </w:r>
          </w:p>
        </w:tc>
        <w:tc>
          <w:tcPr>
            <w:tcW w:w="201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放大</w:t>
            </w:r>
          </w:p>
        </w:tc>
        <w:tc>
          <w:tcPr>
            <w:tcW w:w="1776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虚</w:t>
            </w:r>
          </w:p>
        </w:tc>
        <w:tc>
          <w:tcPr>
            <w:tcW w:w="1218" w:type="dxa"/>
          </w:tcPr>
          <w:p>
            <w:pPr>
              <w:numPr>
                <w:numId w:val="0"/>
              </w:numPr>
              <w:rPr>
                <w:rFonts w:hint="default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v&gt;u</w:t>
            </w:r>
          </w:p>
        </w:tc>
      </w:tr>
    </w:tbl>
    <w:p>
      <w:pPr>
        <w:numPr>
          <w:numId w:val="0"/>
        </w:numPr>
        <w:rPr>
          <w:rFonts w:hint="default"/>
          <w:b w:val="0"/>
          <w:bCs w:val="0"/>
          <w:sz w:val="28"/>
          <w:szCs w:val="28"/>
          <w:lang w:val="en-US" w:eastAsia="zh-CN"/>
        </w:rPr>
      </w:pPr>
    </w:p>
    <w:p>
      <w:pPr>
        <w:numPr>
          <w:numId w:val="0"/>
        </w:numPr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凹透镜成像总为正立缩小的虚像。</w:t>
      </w:r>
    </w:p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六、实验结论和讨论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当物距大于2倍焦距时，则像距在1倍焦距和2倍焦距之间，成倒立、缩小的实像。此时像距小于物距，像比物小，物像异侧。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2.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当物距等于2倍焦距时，则像距也在2倍焦距，成倒立、等大的实像。此时物距等于像距，像与物大小相等，物像异侧。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当物距小于2倍焦距、大于1倍焦距时，则像距大于2倍焦距，成倒立、放大的实像。此时像距大于物距，像比物大，物像异侧。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4.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当物距等于1倍焦距时，则不成像，成平行光射出。</w:t>
      </w:r>
    </w:p>
    <w:p>
      <w:pPr>
        <w:numPr>
          <w:numId w:val="0"/>
        </w:numP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5.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当物距小于1倍焦距时，则成正立、放大</w:t>
      </w: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</w:rPr>
        <w:t>的虚像。此时像距大于物距，像比物大，物像同侧。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  <w:t>6.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凹透镜成像总为正立缩小的虚像。</w:t>
      </w:r>
    </w:p>
    <w:p>
      <w:pPr>
        <w:numPr>
          <w:numId w:val="0"/>
        </w:numPr>
        <w:rPr>
          <w:rFonts w:hint="default" w:ascii="微软雅黑" w:hAnsi="微软雅黑" w:eastAsia="微软雅黑" w:cs="微软雅黑"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56E555"/>
    <w:multiLevelType w:val="singleLevel"/>
    <w:tmpl w:val="AC56E55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F858A97"/>
    <w:multiLevelType w:val="singleLevel"/>
    <w:tmpl w:val="CF858A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8B8733"/>
    <w:multiLevelType w:val="singleLevel"/>
    <w:tmpl w:val="D78B8733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D97117D9"/>
    <w:multiLevelType w:val="singleLevel"/>
    <w:tmpl w:val="D97117D9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422CFB2"/>
    <w:multiLevelType w:val="singleLevel"/>
    <w:tmpl w:val="E422CFB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EC41081E"/>
    <w:multiLevelType w:val="singleLevel"/>
    <w:tmpl w:val="EC41081E"/>
    <w:lvl w:ilvl="0" w:tentative="0">
      <w:start w:val="4"/>
      <w:numFmt w:val="chineseCounting"/>
      <w:lvlText w:val="%1、"/>
      <w:lvlJc w:val="left"/>
      <w:rPr>
        <w:rFonts w:hint="eastAsia"/>
      </w:rPr>
    </w:lvl>
  </w:abstractNum>
  <w:abstractNum w:abstractNumId="6">
    <w:nsid w:val="3FD5460E"/>
    <w:multiLevelType w:val="singleLevel"/>
    <w:tmpl w:val="3FD5460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60A523F"/>
    <w:multiLevelType w:val="singleLevel"/>
    <w:tmpl w:val="460A523F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405" w:leftChars="0" w:firstLine="0" w:firstLineChars="0"/>
      </w:pPr>
    </w:lvl>
  </w:abstractNum>
  <w:abstractNum w:abstractNumId="8">
    <w:nsid w:val="4D62E7F9"/>
    <w:multiLevelType w:val="singleLevel"/>
    <w:tmpl w:val="4D62E7F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1"/>
  </w:num>
  <w:num w:numId="5">
    <w:abstractNumId w:val="6"/>
  </w:num>
  <w:num w:numId="6">
    <w:abstractNumId w:val="5"/>
  </w:num>
  <w:num w:numId="7">
    <w:abstractNumId w:val="2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651ADD"/>
    <w:rsid w:val="03871941"/>
    <w:rsid w:val="091616C8"/>
    <w:rsid w:val="091E7392"/>
    <w:rsid w:val="0F3158D7"/>
    <w:rsid w:val="121468E1"/>
    <w:rsid w:val="186777E6"/>
    <w:rsid w:val="1BB801FD"/>
    <w:rsid w:val="1FA0011E"/>
    <w:rsid w:val="250C61CF"/>
    <w:rsid w:val="2B45110A"/>
    <w:rsid w:val="34187D7C"/>
    <w:rsid w:val="3A651ADD"/>
    <w:rsid w:val="3CA80A70"/>
    <w:rsid w:val="3E332C70"/>
    <w:rsid w:val="410750A8"/>
    <w:rsid w:val="45EA2A6E"/>
    <w:rsid w:val="46FD6013"/>
    <w:rsid w:val="57DA32FA"/>
    <w:rsid w:val="57E30DC1"/>
    <w:rsid w:val="5BBC13B2"/>
    <w:rsid w:val="5E3F4E4C"/>
    <w:rsid w:val="63577019"/>
    <w:rsid w:val="6526725E"/>
    <w:rsid w:val="65924B23"/>
    <w:rsid w:val="66AF5EC5"/>
    <w:rsid w:val="69C73407"/>
    <w:rsid w:val="6E882C2A"/>
    <w:rsid w:val="78EC0FA2"/>
    <w:rsid w:val="7A7B56B4"/>
    <w:rsid w:val="7BC433AC"/>
    <w:rsid w:val="7DEF2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2020-11-21T03:14:00Z</dcterms:created>
  <dc:creator>weihuyang</dc:creator>
  <cp:lastModifiedBy>weihuyang</cp:lastModifiedBy>
  <dcterms:modified xsi:type="dcterms:W3CDTF">2020-11-21T11:47:59Z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